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5924" w14:textId="77777777" w:rsidR="008B1F6E" w:rsidRDefault="008B1F6E" w:rsidP="0006112C">
      <w:pPr>
        <w:jc w:val="center"/>
        <w:rPr>
          <w:rFonts w:ascii="Marianne" w:hAnsi="Marianne" w:cs="Times New Roman"/>
          <w:b/>
          <w:bCs/>
          <w:sz w:val="28"/>
          <w:szCs w:val="28"/>
          <w:u w:val="single"/>
        </w:rPr>
      </w:pPr>
    </w:p>
    <w:p w14:paraId="5CD1B0CD" w14:textId="77777777" w:rsidR="008B1F6E" w:rsidRDefault="008B1F6E" w:rsidP="0006112C">
      <w:pPr>
        <w:jc w:val="center"/>
        <w:rPr>
          <w:rFonts w:ascii="Marianne" w:hAnsi="Marianne" w:cs="Times New Roman"/>
          <w:b/>
          <w:bCs/>
          <w:sz w:val="28"/>
          <w:szCs w:val="28"/>
          <w:u w:val="single"/>
        </w:rPr>
      </w:pPr>
    </w:p>
    <w:p w14:paraId="0C48320B" w14:textId="77777777" w:rsidR="008B1F6E" w:rsidRDefault="008B1F6E" w:rsidP="0006112C">
      <w:pPr>
        <w:jc w:val="center"/>
        <w:rPr>
          <w:rFonts w:ascii="Marianne" w:hAnsi="Marianne" w:cs="Times New Roman"/>
          <w:b/>
          <w:bCs/>
          <w:sz w:val="28"/>
          <w:szCs w:val="28"/>
          <w:u w:val="single"/>
        </w:rPr>
      </w:pPr>
    </w:p>
    <w:p w14:paraId="32F159ED" w14:textId="77777777" w:rsidR="008B1F6E" w:rsidRPr="005B46C2" w:rsidRDefault="008B1F6E" w:rsidP="008B1F6E">
      <w:pPr>
        <w:jc w:val="center"/>
        <w:rPr>
          <w:rFonts w:ascii="Marianne" w:hAnsi="Marianne" w:cs="Times New Roman"/>
          <w:sz w:val="24"/>
          <w:szCs w:val="24"/>
        </w:rPr>
      </w:pPr>
      <w:bookmarkStart w:id="0" w:name="_Hlk229998022"/>
      <w:r w:rsidRPr="005B46C2">
        <w:rPr>
          <w:rFonts w:ascii="Marianne" w:hAnsi="Marianne" w:cs="Times New Roman"/>
          <w:sz w:val="24"/>
          <w:szCs w:val="24"/>
        </w:rPr>
        <w:t>Marché public de Services</w:t>
      </w:r>
    </w:p>
    <w:p w14:paraId="5E6F9756" w14:textId="77777777" w:rsidR="008B1F6E" w:rsidRDefault="008B1F6E" w:rsidP="008B1F6E">
      <w:pPr>
        <w:spacing w:line="360" w:lineRule="auto"/>
        <w:jc w:val="center"/>
        <w:rPr>
          <w:rFonts w:ascii="Marianne" w:hAnsi="Marianne" w:cs="Times New Roman"/>
          <w:b/>
          <w:bCs/>
          <w:sz w:val="28"/>
          <w:szCs w:val="28"/>
        </w:rPr>
      </w:pPr>
      <w:r w:rsidRPr="004A757D">
        <w:rPr>
          <w:rFonts w:ascii="Marianne" w:hAnsi="Marianne" w:cs="Times New Roman"/>
          <w:b/>
          <w:bCs/>
          <w:sz w:val="28"/>
          <w:szCs w:val="28"/>
        </w:rPr>
        <w:t xml:space="preserve">Accord-cadre à bons de commande pour l’achat de nuitées de mise à l’abri des publics précaires et vulnérables </w:t>
      </w:r>
      <w:r>
        <w:rPr>
          <w:rFonts w:ascii="Marianne" w:hAnsi="Marianne" w:cs="Times New Roman"/>
          <w:b/>
          <w:bCs/>
          <w:sz w:val="28"/>
          <w:szCs w:val="28"/>
        </w:rPr>
        <w:t>en Martinique</w:t>
      </w:r>
    </w:p>
    <w:p w14:paraId="7A0D97B4" w14:textId="1C9DBF4D" w:rsidR="008B1F6E" w:rsidRPr="00F16B02" w:rsidRDefault="008B1F6E" w:rsidP="008B1F6E">
      <w:pPr>
        <w:spacing w:line="360" w:lineRule="auto"/>
        <w:jc w:val="center"/>
        <w:rPr>
          <w:rFonts w:ascii="Marianne" w:hAnsi="Marianne"/>
          <w:sz w:val="36"/>
          <w:szCs w:val="36"/>
        </w:rPr>
      </w:pPr>
      <w:bookmarkStart w:id="1" w:name="_Hlk229997772"/>
      <w:r>
        <w:rPr>
          <w:rFonts w:ascii="Marianne" w:hAnsi="Marianne" w:cs="Times New Roman"/>
          <w:b/>
          <w:bCs/>
          <w:sz w:val="28"/>
          <w:szCs w:val="28"/>
        </w:rPr>
        <w:t>N° 2026_03_05_NUITÉ</w:t>
      </w:r>
      <w:r w:rsidR="008E0FEF">
        <w:rPr>
          <w:rFonts w:ascii="Marianne" w:hAnsi="Marianne" w:cs="Times New Roman"/>
          <w:b/>
          <w:bCs/>
          <w:sz w:val="28"/>
          <w:szCs w:val="28"/>
        </w:rPr>
        <w:t>E</w:t>
      </w:r>
      <w:r>
        <w:rPr>
          <w:rFonts w:ascii="Marianne" w:hAnsi="Marianne" w:cs="Times New Roman"/>
          <w:b/>
          <w:bCs/>
          <w:sz w:val="28"/>
          <w:szCs w:val="28"/>
        </w:rPr>
        <w:t>S_DEETS</w:t>
      </w:r>
      <w:bookmarkEnd w:id="1"/>
    </w:p>
    <w:bookmarkEnd w:id="0"/>
    <w:p w14:paraId="4F781263" w14:textId="77777777" w:rsidR="008B1F6E" w:rsidRDefault="008B1F6E" w:rsidP="0006112C">
      <w:pPr>
        <w:jc w:val="center"/>
        <w:rPr>
          <w:rFonts w:ascii="Marianne" w:hAnsi="Marianne" w:cs="Times New Roman"/>
          <w:b/>
          <w:bCs/>
          <w:sz w:val="28"/>
          <w:szCs w:val="28"/>
          <w:u w:val="single"/>
        </w:rPr>
      </w:pPr>
    </w:p>
    <w:p w14:paraId="7303CBDA" w14:textId="77777777" w:rsidR="008B1F6E" w:rsidRDefault="008B1F6E" w:rsidP="0006112C">
      <w:pPr>
        <w:jc w:val="center"/>
        <w:rPr>
          <w:rFonts w:ascii="Marianne" w:hAnsi="Marianne" w:cs="Times New Roman"/>
          <w:b/>
          <w:bCs/>
          <w:sz w:val="28"/>
          <w:szCs w:val="28"/>
          <w:u w:val="single"/>
        </w:rPr>
      </w:pPr>
    </w:p>
    <w:p w14:paraId="4E8A83DB" w14:textId="77777777" w:rsidR="008B1F6E" w:rsidRDefault="008B1F6E" w:rsidP="0006112C">
      <w:pPr>
        <w:jc w:val="center"/>
        <w:rPr>
          <w:rFonts w:ascii="Marianne" w:hAnsi="Marianne" w:cs="Times New Roman"/>
          <w:b/>
          <w:bCs/>
          <w:sz w:val="28"/>
          <w:szCs w:val="28"/>
          <w:u w:val="single"/>
        </w:rPr>
      </w:pPr>
    </w:p>
    <w:p w14:paraId="368E7A78" w14:textId="48B47EFA" w:rsidR="00F02901" w:rsidRPr="00F02901" w:rsidRDefault="00F02901" w:rsidP="0006112C">
      <w:pPr>
        <w:jc w:val="center"/>
        <w:rPr>
          <w:rFonts w:ascii="Marianne" w:hAnsi="Marianne" w:cs="Times New Roman"/>
          <w:b/>
          <w:bCs/>
          <w:sz w:val="28"/>
          <w:szCs w:val="28"/>
          <w:u w:val="single"/>
        </w:rPr>
      </w:pPr>
      <w:r w:rsidRPr="00F02901">
        <w:rPr>
          <w:rFonts w:ascii="Marianne" w:hAnsi="Marianne" w:cs="Times New Roman"/>
          <w:b/>
          <w:bCs/>
          <w:sz w:val="28"/>
          <w:szCs w:val="28"/>
          <w:u w:val="single"/>
        </w:rPr>
        <w:t>Annexe – Calcul de surface</w:t>
      </w:r>
    </w:p>
    <w:p w14:paraId="33230C0D" w14:textId="62920AE3" w:rsidR="00F02901" w:rsidRPr="00F02901" w:rsidRDefault="00F02901" w:rsidP="0006112C">
      <w:pPr>
        <w:jc w:val="center"/>
        <w:rPr>
          <w:rFonts w:ascii="Marianne" w:hAnsi="Marianne" w:cs="Times New Roman"/>
          <w:b/>
          <w:bCs/>
          <w:sz w:val="28"/>
          <w:szCs w:val="28"/>
          <w:u w:val="single"/>
        </w:rPr>
      </w:pPr>
    </w:p>
    <w:p w14:paraId="17B8A133" w14:textId="210CE93C" w:rsidR="00F02901" w:rsidRPr="00F02901" w:rsidRDefault="00F02901" w:rsidP="0006112C">
      <w:pPr>
        <w:jc w:val="center"/>
        <w:rPr>
          <w:rFonts w:ascii="Marianne" w:hAnsi="Marianne" w:cs="Times New Roman"/>
          <w:b/>
          <w:bCs/>
          <w:sz w:val="28"/>
          <w:szCs w:val="28"/>
          <w:u w:val="single"/>
        </w:rPr>
      </w:pPr>
    </w:p>
    <w:p w14:paraId="075C761F" w14:textId="77777777" w:rsidR="00F02901" w:rsidRPr="00F02901" w:rsidRDefault="00F02901" w:rsidP="0006112C">
      <w:pPr>
        <w:jc w:val="center"/>
        <w:rPr>
          <w:rFonts w:ascii="Marianne" w:hAnsi="Marianne" w:cs="Times New Roman"/>
          <w:b/>
          <w:bCs/>
          <w:sz w:val="28"/>
          <w:szCs w:val="28"/>
          <w:u w:val="single"/>
        </w:rPr>
      </w:pPr>
    </w:p>
    <w:p w14:paraId="5F38713D" w14:textId="012C3624" w:rsidR="006231DE" w:rsidRPr="00F02901" w:rsidRDefault="006231DE" w:rsidP="001B1B2A">
      <w:pPr>
        <w:jc w:val="both"/>
        <w:rPr>
          <w:rFonts w:ascii="Marianne" w:hAnsi="Marianne"/>
        </w:rPr>
      </w:pPr>
    </w:p>
    <w:p w14:paraId="1825C35F" w14:textId="7BC4C124" w:rsidR="00F02901" w:rsidRPr="00F02901" w:rsidRDefault="00F02901" w:rsidP="001B1B2A">
      <w:pPr>
        <w:jc w:val="both"/>
        <w:rPr>
          <w:rFonts w:ascii="Marianne" w:hAnsi="Marianne"/>
        </w:rPr>
      </w:pPr>
    </w:p>
    <w:p w14:paraId="46327F2C" w14:textId="1A458B3C" w:rsidR="00F02901" w:rsidRPr="00F02901" w:rsidRDefault="00F02901" w:rsidP="001B1B2A">
      <w:pPr>
        <w:jc w:val="both"/>
        <w:rPr>
          <w:rFonts w:ascii="Marianne" w:hAnsi="Marianne"/>
        </w:rPr>
      </w:pPr>
    </w:p>
    <w:p w14:paraId="78FB44E0" w14:textId="5A8E3B89" w:rsidR="00F02901" w:rsidRPr="00F02901" w:rsidRDefault="00F02901" w:rsidP="001B1B2A">
      <w:pPr>
        <w:jc w:val="both"/>
        <w:rPr>
          <w:rFonts w:ascii="Marianne" w:hAnsi="Marianne"/>
        </w:rPr>
      </w:pPr>
    </w:p>
    <w:p w14:paraId="1D8EE1D8" w14:textId="0D7AE49A" w:rsidR="00F02901" w:rsidRPr="00F02901" w:rsidRDefault="00F02901" w:rsidP="001B1B2A">
      <w:pPr>
        <w:jc w:val="both"/>
        <w:rPr>
          <w:rFonts w:ascii="Marianne" w:hAnsi="Marianne"/>
        </w:rPr>
      </w:pPr>
    </w:p>
    <w:p w14:paraId="3EA0A636" w14:textId="34153D49" w:rsidR="00F02901" w:rsidRPr="00F02901" w:rsidRDefault="00F02901" w:rsidP="001B1B2A">
      <w:pPr>
        <w:jc w:val="both"/>
        <w:rPr>
          <w:rFonts w:ascii="Marianne" w:hAnsi="Marianne"/>
        </w:rPr>
      </w:pPr>
    </w:p>
    <w:p w14:paraId="2DDCE0ED" w14:textId="0DADC1E9" w:rsidR="00F02901" w:rsidRPr="00F02901" w:rsidRDefault="00F02901" w:rsidP="001B1B2A">
      <w:pPr>
        <w:jc w:val="both"/>
        <w:rPr>
          <w:rFonts w:ascii="Marianne" w:hAnsi="Marianne"/>
        </w:rPr>
      </w:pPr>
    </w:p>
    <w:p w14:paraId="5DF4CB01" w14:textId="131CCA85" w:rsidR="00F02901" w:rsidRPr="00F02901" w:rsidRDefault="00F02901" w:rsidP="001B1B2A">
      <w:pPr>
        <w:jc w:val="both"/>
        <w:rPr>
          <w:rFonts w:ascii="Marianne" w:hAnsi="Marianne"/>
        </w:rPr>
      </w:pPr>
    </w:p>
    <w:p w14:paraId="727EE01E" w14:textId="19F03BDB" w:rsidR="00F02901" w:rsidRDefault="00F02901" w:rsidP="001B1B2A">
      <w:pPr>
        <w:pStyle w:val="Default"/>
        <w:jc w:val="both"/>
        <w:rPr>
          <w:rFonts w:ascii="Marianne" w:hAnsi="Marianne"/>
          <w:b/>
          <w:bCs/>
          <w:sz w:val="22"/>
          <w:szCs w:val="22"/>
        </w:rPr>
      </w:pPr>
      <w:r w:rsidRPr="00F02901">
        <w:rPr>
          <w:rFonts w:ascii="Marianne" w:hAnsi="Marianne"/>
          <w:b/>
          <w:bCs/>
          <w:sz w:val="22"/>
          <w:szCs w:val="22"/>
        </w:rPr>
        <w:lastRenderedPageBreak/>
        <w:t xml:space="preserve">Objet du présent document </w:t>
      </w:r>
    </w:p>
    <w:p w14:paraId="3034EDF7" w14:textId="77777777" w:rsidR="00F02901" w:rsidRPr="00F02901" w:rsidRDefault="00F02901" w:rsidP="001B1B2A">
      <w:pPr>
        <w:pStyle w:val="Default"/>
        <w:jc w:val="both"/>
        <w:rPr>
          <w:rFonts w:ascii="Marianne" w:hAnsi="Marianne"/>
          <w:sz w:val="22"/>
          <w:szCs w:val="22"/>
        </w:rPr>
      </w:pPr>
    </w:p>
    <w:p w14:paraId="5BEDEB18" w14:textId="218DDEE9" w:rsidR="00F02901" w:rsidRPr="00F02901" w:rsidRDefault="00F02901" w:rsidP="001B1B2A">
      <w:pPr>
        <w:jc w:val="both"/>
        <w:rPr>
          <w:rFonts w:ascii="Marianne" w:hAnsi="Marianne"/>
        </w:rPr>
      </w:pPr>
      <w:r w:rsidRPr="00F02901">
        <w:rPr>
          <w:rFonts w:ascii="Marianne" w:hAnsi="Marianne"/>
        </w:rPr>
        <w:t xml:space="preserve">Le présent document a pour but de fournir au </w:t>
      </w:r>
      <w:r w:rsidR="001B1B2A">
        <w:rPr>
          <w:rFonts w:ascii="Marianne" w:hAnsi="Marianne"/>
        </w:rPr>
        <w:t>t</w:t>
      </w:r>
      <w:r w:rsidRPr="00F02901">
        <w:rPr>
          <w:rFonts w:ascii="Marianne" w:hAnsi="Marianne"/>
        </w:rPr>
        <w:t xml:space="preserve">itulaire une méthodologie opérationnelle en vue du calcul des surfaces d’une chambre. L’application de cette méthodologie est obligatoire pour le </w:t>
      </w:r>
      <w:r w:rsidR="001B1B2A">
        <w:rPr>
          <w:rFonts w:ascii="Marianne" w:hAnsi="Marianne"/>
        </w:rPr>
        <w:t>t</w:t>
      </w:r>
      <w:r w:rsidRPr="00F02901">
        <w:rPr>
          <w:rFonts w:ascii="Marianne" w:hAnsi="Marianne"/>
        </w:rPr>
        <w:t>itulaire pendant toute la durée du marché. L’objet de ce document n’est en aucun cas de se substituer aux règles légales et réglementaires applicables.</w:t>
      </w:r>
    </w:p>
    <w:p w14:paraId="4B86DD65" w14:textId="77777777" w:rsidR="008B1F6E" w:rsidRDefault="008B1F6E" w:rsidP="001B1B2A">
      <w:pPr>
        <w:pStyle w:val="Default"/>
        <w:jc w:val="both"/>
        <w:rPr>
          <w:rFonts w:ascii="Marianne" w:hAnsi="Marianne"/>
          <w:b/>
          <w:bCs/>
          <w:sz w:val="22"/>
          <w:szCs w:val="22"/>
        </w:rPr>
      </w:pPr>
    </w:p>
    <w:p w14:paraId="749FBB7B" w14:textId="1BDEC060" w:rsidR="00F02901" w:rsidRDefault="00F02901" w:rsidP="001B1B2A">
      <w:pPr>
        <w:pStyle w:val="Default"/>
        <w:jc w:val="both"/>
        <w:rPr>
          <w:rFonts w:ascii="Marianne" w:hAnsi="Marianne"/>
          <w:b/>
          <w:bCs/>
          <w:sz w:val="22"/>
          <w:szCs w:val="22"/>
        </w:rPr>
      </w:pPr>
      <w:r w:rsidRPr="00F02901">
        <w:rPr>
          <w:rFonts w:ascii="Marianne" w:hAnsi="Marianne"/>
          <w:b/>
          <w:bCs/>
          <w:sz w:val="22"/>
          <w:szCs w:val="22"/>
        </w:rPr>
        <w:t xml:space="preserve">Règles de métrage des chambres </w:t>
      </w:r>
    </w:p>
    <w:p w14:paraId="2EE84CF4" w14:textId="77777777" w:rsidR="00F02901" w:rsidRPr="00F02901" w:rsidRDefault="00F02901" w:rsidP="001B1B2A">
      <w:pPr>
        <w:pStyle w:val="Default"/>
        <w:spacing w:after="63"/>
        <w:jc w:val="both"/>
        <w:rPr>
          <w:rFonts w:ascii="Marianne" w:hAnsi="Marianne"/>
          <w:sz w:val="22"/>
          <w:szCs w:val="22"/>
        </w:rPr>
      </w:pPr>
      <w:r w:rsidRPr="00F02901">
        <w:rPr>
          <w:rFonts w:ascii="Marianne" w:hAnsi="Marianne" w:cs="Calibri"/>
          <w:sz w:val="22"/>
          <w:szCs w:val="22"/>
        </w:rPr>
        <w:t xml:space="preserve">- </w:t>
      </w:r>
      <w:r w:rsidRPr="00F02901">
        <w:rPr>
          <w:rFonts w:ascii="Marianne" w:hAnsi="Marianne"/>
          <w:sz w:val="22"/>
          <w:szCs w:val="22"/>
        </w:rPr>
        <w:t xml:space="preserve">La surface d’une chambre s’entend à la fois de la surface au sol de ou des pièces à vivre et de la hauteur minimale sous plafond, </w:t>
      </w:r>
    </w:p>
    <w:p w14:paraId="20DCFC71" w14:textId="77777777" w:rsidR="00F02901" w:rsidRPr="00F02901" w:rsidRDefault="00F02901" w:rsidP="001B1B2A">
      <w:pPr>
        <w:pStyle w:val="Default"/>
        <w:spacing w:after="63"/>
        <w:jc w:val="both"/>
        <w:rPr>
          <w:rFonts w:ascii="Marianne" w:hAnsi="Marianne"/>
          <w:sz w:val="22"/>
          <w:szCs w:val="22"/>
        </w:rPr>
      </w:pPr>
      <w:r w:rsidRPr="00F02901">
        <w:rPr>
          <w:rFonts w:ascii="Marianne" w:hAnsi="Marianne" w:cs="Calibri"/>
          <w:sz w:val="22"/>
          <w:szCs w:val="22"/>
        </w:rPr>
        <w:t xml:space="preserve">- </w:t>
      </w:r>
      <w:r w:rsidRPr="00F02901">
        <w:rPr>
          <w:rFonts w:ascii="Marianne" w:hAnsi="Marianne"/>
          <w:sz w:val="22"/>
          <w:szCs w:val="22"/>
        </w:rPr>
        <w:t xml:space="preserve">La taille minimale des sanitaires (WC et salle d’eau ou salle de bain) est de 1,5m² ; dans le cas d’une unité d’hébergement comportant plusieurs pièces, les surfaces habitables requises peuvent être réparties différemment par pièce, dès lors que la somme des surfaces minimales par catégorie de chambre est respectée, </w:t>
      </w:r>
    </w:p>
    <w:p w14:paraId="58CD3FAF" w14:textId="18BE07FE" w:rsidR="00F02901" w:rsidRPr="00F02901" w:rsidRDefault="00F02901" w:rsidP="001B1B2A">
      <w:pPr>
        <w:pStyle w:val="Default"/>
        <w:spacing w:after="63"/>
        <w:jc w:val="both"/>
        <w:rPr>
          <w:rFonts w:ascii="Marianne" w:hAnsi="Marianne"/>
          <w:sz w:val="22"/>
          <w:szCs w:val="22"/>
        </w:rPr>
      </w:pPr>
      <w:r w:rsidRPr="00F02901">
        <w:rPr>
          <w:rFonts w:ascii="Marianne" w:hAnsi="Marianne" w:cs="Calibri"/>
          <w:sz w:val="22"/>
          <w:szCs w:val="22"/>
        </w:rPr>
        <w:t xml:space="preserve">- </w:t>
      </w:r>
      <w:r w:rsidRPr="00F02901">
        <w:rPr>
          <w:rFonts w:ascii="Marianne" w:hAnsi="Marianne"/>
          <w:sz w:val="22"/>
          <w:szCs w:val="22"/>
        </w:rPr>
        <w:t xml:space="preserve">La surface globalisée </w:t>
      </w:r>
      <w:r w:rsidR="00C423E1">
        <w:rPr>
          <w:rFonts w:ascii="Marianne" w:hAnsi="Marianne"/>
          <w:sz w:val="22"/>
          <w:szCs w:val="22"/>
        </w:rPr>
        <w:t>ne comprend pas les sanitaires lorsque ceux-ci sont en dehors de la chambre</w:t>
      </w:r>
      <w:r w:rsidR="00215A07">
        <w:rPr>
          <w:rFonts w:ascii="Marianne" w:hAnsi="Marianne"/>
          <w:sz w:val="22"/>
          <w:szCs w:val="22"/>
        </w:rPr>
        <w:t>/ du logement</w:t>
      </w:r>
      <w:r w:rsidR="00C423E1">
        <w:rPr>
          <w:rFonts w:ascii="Marianne" w:hAnsi="Marianne"/>
          <w:sz w:val="22"/>
          <w:szCs w:val="22"/>
        </w:rPr>
        <w:t xml:space="preserve">. </w:t>
      </w:r>
    </w:p>
    <w:p w14:paraId="55110519" w14:textId="3171DB53" w:rsidR="00F02901" w:rsidRDefault="00F02901" w:rsidP="001B1B2A">
      <w:pPr>
        <w:pStyle w:val="Default"/>
        <w:spacing w:after="63"/>
        <w:jc w:val="both"/>
        <w:rPr>
          <w:rFonts w:ascii="Marianne" w:hAnsi="Marianne"/>
          <w:sz w:val="22"/>
          <w:szCs w:val="22"/>
        </w:rPr>
      </w:pPr>
      <w:r w:rsidRPr="00F02901">
        <w:rPr>
          <w:rFonts w:ascii="Marianne" w:hAnsi="Marianne" w:cs="Calibri"/>
          <w:sz w:val="22"/>
          <w:szCs w:val="22"/>
        </w:rPr>
        <w:t xml:space="preserve">- </w:t>
      </w:r>
      <w:r w:rsidRPr="00F02901">
        <w:rPr>
          <w:rFonts w:ascii="Marianne" w:hAnsi="Marianne"/>
          <w:sz w:val="22"/>
          <w:szCs w:val="22"/>
        </w:rPr>
        <w:t xml:space="preserve">Hauteur minimale sous plafond exigée : </w:t>
      </w:r>
      <w:r w:rsidR="00C423E1">
        <w:rPr>
          <w:rFonts w:ascii="Marianne" w:hAnsi="Marianne"/>
          <w:sz w:val="22"/>
          <w:szCs w:val="22"/>
        </w:rPr>
        <w:t>1,8</w:t>
      </w:r>
      <w:r w:rsidRPr="00F02901">
        <w:rPr>
          <w:rFonts w:ascii="Marianne" w:hAnsi="Marianne"/>
          <w:sz w:val="22"/>
          <w:szCs w:val="22"/>
        </w:rPr>
        <w:t xml:space="preserve">0 mètres, </w:t>
      </w:r>
    </w:p>
    <w:p w14:paraId="08FD78D6" w14:textId="0C3955FA" w:rsidR="00F02901" w:rsidRPr="00215A07" w:rsidRDefault="00F02901" w:rsidP="001B1B2A">
      <w:pPr>
        <w:pStyle w:val="Default"/>
        <w:spacing w:after="63"/>
        <w:jc w:val="both"/>
        <w:rPr>
          <w:rFonts w:ascii="Marianne" w:hAnsi="Marianne"/>
          <w:sz w:val="22"/>
          <w:szCs w:val="22"/>
        </w:rPr>
      </w:pPr>
      <w:r w:rsidRPr="00215A07">
        <w:rPr>
          <w:rFonts w:ascii="Marianne" w:hAnsi="Marianne" w:cs="Calibri"/>
          <w:sz w:val="22"/>
          <w:szCs w:val="22"/>
        </w:rPr>
        <w:t xml:space="preserve">- </w:t>
      </w:r>
      <w:r w:rsidRPr="00215A07">
        <w:rPr>
          <w:rFonts w:ascii="Marianne" w:hAnsi="Marianne"/>
          <w:sz w:val="22"/>
          <w:szCs w:val="22"/>
        </w:rPr>
        <w:t>La plus petite dimension au sol (largeur de la chambre) n</w:t>
      </w:r>
      <w:r w:rsidR="00E711D6">
        <w:rPr>
          <w:rFonts w:ascii="Marianne" w:hAnsi="Marianne"/>
          <w:sz w:val="22"/>
          <w:szCs w:val="22"/>
        </w:rPr>
        <w:t xml:space="preserve">’est </w:t>
      </w:r>
      <w:r w:rsidRPr="00215A07">
        <w:rPr>
          <w:rFonts w:ascii="Marianne" w:hAnsi="Marianne"/>
          <w:sz w:val="22"/>
          <w:szCs w:val="22"/>
        </w:rPr>
        <w:t xml:space="preserve">pas être inférieure à 2 mètres pour les chambres d’1 personne, et à 2,5 mètres pour les autres, </w:t>
      </w:r>
    </w:p>
    <w:p w14:paraId="11449BF8" w14:textId="10202993" w:rsidR="00F02901" w:rsidRDefault="00F02901" w:rsidP="001B1B2A">
      <w:pPr>
        <w:pStyle w:val="Default"/>
        <w:spacing w:after="63"/>
        <w:jc w:val="both"/>
        <w:rPr>
          <w:rFonts w:ascii="Marianne" w:hAnsi="Marianne"/>
          <w:b/>
          <w:bCs/>
          <w:sz w:val="22"/>
          <w:szCs w:val="22"/>
        </w:rPr>
      </w:pPr>
    </w:p>
    <w:p w14:paraId="7F115AAB" w14:textId="7E7BCE6A" w:rsidR="00F02901" w:rsidRDefault="00F02901" w:rsidP="001B1B2A">
      <w:pPr>
        <w:pStyle w:val="Default"/>
        <w:spacing w:after="63"/>
        <w:jc w:val="both"/>
        <w:rPr>
          <w:rFonts w:ascii="Marianne" w:hAnsi="Marianne"/>
          <w:b/>
          <w:bCs/>
          <w:sz w:val="22"/>
          <w:szCs w:val="22"/>
        </w:rPr>
      </w:pPr>
      <w:r w:rsidRPr="00215A07">
        <w:rPr>
          <w:rFonts w:ascii="Marianne" w:hAnsi="Marianne"/>
          <w:sz w:val="22"/>
          <w:szCs w:val="22"/>
        </w:rPr>
        <w:t>En accord avec le référentiel hôtel 1 étoile Atout France</w:t>
      </w:r>
      <w:r w:rsidRPr="00F02901">
        <w:rPr>
          <w:rFonts w:ascii="Marianne" w:hAnsi="Marianne"/>
          <w:b/>
          <w:bCs/>
          <w:sz w:val="22"/>
          <w:szCs w:val="22"/>
        </w:rPr>
        <w:t xml:space="preserve"> </w:t>
      </w:r>
      <w:r w:rsidRPr="00F02901">
        <w:rPr>
          <w:rFonts w:ascii="Marianne" w:hAnsi="Marianne"/>
          <w:sz w:val="22"/>
          <w:szCs w:val="22"/>
        </w:rPr>
        <w:t>(Guide 2022 du tableau de classement en hôtels de tourisme), l</w:t>
      </w:r>
      <w:r w:rsidRPr="00F02901">
        <w:rPr>
          <w:rFonts w:ascii="Marianne" w:hAnsi="Marianne"/>
          <w:b/>
          <w:bCs/>
          <w:sz w:val="22"/>
          <w:szCs w:val="22"/>
        </w:rPr>
        <w:t xml:space="preserve">a surface minimum au sol </w:t>
      </w:r>
      <w:r w:rsidRPr="00215A07">
        <w:rPr>
          <w:rFonts w:ascii="Marianne" w:hAnsi="Marianne"/>
          <w:sz w:val="22"/>
          <w:szCs w:val="22"/>
        </w:rPr>
        <w:t>(incluant les sanitaires</w:t>
      </w:r>
      <w:r w:rsidR="00215A07" w:rsidRPr="00215A07">
        <w:rPr>
          <w:rFonts w:ascii="Marianne" w:hAnsi="Marianne"/>
          <w:sz w:val="22"/>
          <w:szCs w:val="22"/>
        </w:rPr>
        <w:t xml:space="preserve"> s’ils sont dans la même chambre/logement</w:t>
      </w:r>
      <w:r w:rsidRPr="00215A07">
        <w:rPr>
          <w:rFonts w:ascii="Marianne" w:hAnsi="Marianne"/>
          <w:sz w:val="22"/>
          <w:szCs w:val="22"/>
        </w:rPr>
        <w:t>)</w:t>
      </w:r>
      <w:r w:rsidRPr="00F02901">
        <w:rPr>
          <w:rFonts w:ascii="Marianne" w:hAnsi="Marianne"/>
          <w:b/>
          <w:bCs/>
          <w:sz w:val="22"/>
          <w:szCs w:val="22"/>
        </w:rPr>
        <w:t xml:space="preserve"> </w:t>
      </w:r>
      <w:r w:rsidR="00E711D6">
        <w:rPr>
          <w:rFonts w:ascii="Marianne" w:hAnsi="Marianne"/>
          <w:b/>
          <w:bCs/>
          <w:sz w:val="22"/>
          <w:szCs w:val="22"/>
        </w:rPr>
        <w:t>est de</w:t>
      </w:r>
      <w:r w:rsidRPr="00F02901">
        <w:rPr>
          <w:rFonts w:ascii="Marianne" w:hAnsi="Marianne"/>
          <w:b/>
          <w:bCs/>
          <w:sz w:val="22"/>
          <w:szCs w:val="22"/>
        </w:rPr>
        <w:t xml:space="preserve"> 9,5 m² pour une personne, 10,5 m² pour 2 personnes, 10,5 m² pour 3 personnes, 14,5 m² pour 4 personnes. Au-delà une surface majorée de 5 m² par personne </w:t>
      </w:r>
      <w:r w:rsidR="00E711D6">
        <w:rPr>
          <w:rFonts w:ascii="Marianne" w:hAnsi="Marianne"/>
          <w:b/>
          <w:bCs/>
          <w:sz w:val="22"/>
          <w:szCs w:val="22"/>
        </w:rPr>
        <w:t>est</w:t>
      </w:r>
      <w:r w:rsidRPr="00F02901">
        <w:rPr>
          <w:rFonts w:ascii="Marianne" w:hAnsi="Marianne"/>
          <w:b/>
          <w:bCs/>
          <w:sz w:val="22"/>
          <w:szCs w:val="22"/>
        </w:rPr>
        <w:t xml:space="preserve"> ajoutée. </w:t>
      </w:r>
    </w:p>
    <w:p w14:paraId="57D04369" w14:textId="77777777" w:rsidR="00F02901" w:rsidRPr="00F02901" w:rsidRDefault="00F02901" w:rsidP="001B1B2A">
      <w:pPr>
        <w:pStyle w:val="Default"/>
        <w:jc w:val="both"/>
        <w:rPr>
          <w:rFonts w:ascii="Marianne" w:hAnsi="Marianne"/>
          <w:sz w:val="22"/>
          <w:szCs w:val="22"/>
        </w:rPr>
      </w:pPr>
    </w:p>
    <w:p w14:paraId="26910F09" w14:textId="25FA96D3" w:rsidR="00E711D6" w:rsidRPr="00F02901" w:rsidRDefault="00F02901" w:rsidP="001B1B2A">
      <w:pPr>
        <w:pStyle w:val="Default"/>
        <w:jc w:val="both"/>
        <w:rPr>
          <w:rFonts w:ascii="Marianne" w:hAnsi="Marianne"/>
          <w:sz w:val="22"/>
          <w:szCs w:val="22"/>
        </w:rPr>
      </w:pPr>
      <w:r w:rsidRPr="00F02901">
        <w:rPr>
          <w:rFonts w:ascii="Marianne" w:hAnsi="Marianne"/>
          <w:sz w:val="22"/>
          <w:szCs w:val="22"/>
        </w:rPr>
        <w:t xml:space="preserve">Pour le calcul de ces surfaces, il n'est pas tenu compte des éléments suivants : </w:t>
      </w:r>
    </w:p>
    <w:p w14:paraId="01626597" w14:textId="04C0BB0A" w:rsidR="00F02901" w:rsidRDefault="00F02901" w:rsidP="001B1B2A">
      <w:pPr>
        <w:pStyle w:val="Default"/>
        <w:spacing w:after="60"/>
        <w:jc w:val="both"/>
        <w:rPr>
          <w:rFonts w:ascii="Marianne" w:hAnsi="Marianne"/>
          <w:sz w:val="22"/>
          <w:szCs w:val="22"/>
        </w:rPr>
      </w:pPr>
      <w:r w:rsidRPr="00F02901">
        <w:rPr>
          <w:rFonts w:ascii="Marianne" w:hAnsi="Marianne" w:cs="Times New Roman"/>
          <w:sz w:val="22"/>
          <w:szCs w:val="22"/>
        </w:rPr>
        <w:t xml:space="preserve">- </w:t>
      </w:r>
      <w:r w:rsidRPr="00F02901">
        <w:rPr>
          <w:rFonts w:ascii="Marianne" w:hAnsi="Marianne"/>
          <w:sz w:val="22"/>
          <w:szCs w:val="22"/>
        </w:rPr>
        <w:t xml:space="preserve">Combles non aménagés, des terrasses, loggias, balcons, séchoirs extérieurs ; </w:t>
      </w:r>
    </w:p>
    <w:p w14:paraId="70D431B1" w14:textId="77777777" w:rsidR="00EF5D06" w:rsidRPr="00EF5D06" w:rsidRDefault="00EF5D06" w:rsidP="001B1B2A">
      <w:pPr>
        <w:pStyle w:val="Default"/>
        <w:spacing w:after="60"/>
        <w:jc w:val="both"/>
        <w:rPr>
          <w:rFonts w:ascii="Marianne" w:hAnsi="Marianne"/>
          <w:sz w:val="22"/>
          <w:szCs w:val="22"/>
        </w:rPr>
      </w:pPr>
    </w:p>
    <w:p w14:paraId="38773F9C" w14:textId="186E1D1D" w:rsidR="00F02901" w:rsidRPr="00F02901" w:rsidRDefault="00EF5D06" w:rsidP="001B1B2A">
      <w:pPr>
        <w:pStyle w:val="Default"/>
        <w:jc w:val="both"/>
        <w:rPr>
          <w:rFonts w:ascii="Marianne" w:hAnsi="Marianne"/>
          <w:sz w:val="22"/>
          <w:szCs w:val="22"/>
        </w:rPr>
      </w:pPr>
      <w:r>
        <w:rPr>
          <w:rFonts w:ascii="Marianne" w:hAnsi="Marianne"/>
          <w:b/>
          <w:bCs/>
          <w:sz w:val="22"/>
          <w:szCs w:val="22"/>
        </w:rPr>
        <w:t>R</w:t>
      </w:r>
      <w:r w:rsidR="00F02901" w:rsidRPr="00F02901">
        <w:rPr>
          <w:rFonts w:ascii="Marianne" w:hAnsi="Marianne"/>
          <w:b/>
          <w:bCs/>
          <w:sz w:val="22"/>
          <w:szCs w:val="22"/>
        </w:rPr>
        <w:t xml:space="preserve">ègle d’arrondi </w:t>
      </w:r>
    </w:p>
    <w:p w14:paraId="51D02201" w14:textId="3E21029E" w:rsidR="00F02901" w:rsidRPr="00F02901" w:rsidRDefault="00F02901" w:rsidP="001B1B2A">
      <w:pPr>
        <w:pStyle w:val="Default"/>
        <w:jc w:val="both"/>
        <w:rPr>
          <w:rFonts w:ascii="Marianne" w:hAnsi="Marianne"/>
          <w:sz w:val="22"/>
          <w:szCs w:val="22"/>
        </w:rPr>
      </w:pPr>
      <w:r w:rsidRPr="00F02901">
        <w:rPr>
          <w:rFonts w:ascii="Marianne" w:hAnsi="Marianne"/>
          <w:sz w:val="22"/>
          <w:szCs w:val="22"/>
        </w:rPr>
        <w:t>La surface mesurée est arrondie au m² inférieur ou supérieur</w:t>
      </w:r>
      <w:r w:rsidR="000A5554">
        <w:rPr>
          <w:rFonts w:ascii="Marianne" w:hAnsi="Marianne"/>
          <w:sz w:val="22"/>
          <w:szCs w:val="22"/>
        </w:rPr>
        <w:t xml:space="preserve"> </w:t>
      </w:r>
      <w:r w:rsidRPr="00F02901">
        <w:rPr>
          <w:rFonts w:ascii="Marianne" w:hAnsi="Marianne"/>
          <w:sz w:val="22"/>
          <w:szCs w:val="22"/>
        </w:rPr>
        <w:t xml:space="preserve">: </w:t>
      </w:r>
    </w:p>
    <w:p w14:paraId="11008E8D" w14:textId="77777777" w:rsidR="0006112C" w:rsidRDefault="00F02901" w:rsidP="001B1B2A">
      <w:pPr>
        <w:pStyle w:val="Default"/>
        <w:numPr>
          <w:ilvl w:val="0"/>
          <w:numId w:val="3"/>
        </w:numPr>
        <w:jc w:val="both"/>
        <w:rPr>
          <w:rFonts w:ascii="Marianne" w:hAnsi="Marianne"/>
          <w:sz w:val="22"/>
          <w:szCs w:val="22"/>
        </w:rPr>
      </w:pPr>
      <w:r w:rsidRPr="00F02901">
        <w:rPr>
          <w:rFonts w:ascii="Marianne" w:hAnsi="Marianne"/>
          <w:sz w:val="22"/>
          <w:szCs w:val="22"/>
        </w:rPr>
        <w:t>au dixième supérieur de 0,4</w:t>
      </w:r>
      <w:r w:rsidR="000A5554">
        <w:rPr>
          <w:rFonts w:ascii="Marianne" w:hAnsi="Marianne"/>
          <w:sz w:val="22"/>
          <w:szCs w:val="22"/>
        </w:rPr>
        <w:t>1</w:t>
      </w:r>
      <w:r w:rsidRPr="00F02901">
        <w:rPr>
          <w:rFonts w:ascii="Marianne" w:hAnsi="Marianne"/>
          <w:sz w:val="22"/>
          <w:szCs w:val="22"/>
        </w:rPr>
        <w:t xml:space="preserve"> à 0,</w:t>
      </w:r>
      <w:r w:rsidR="000A5554">
        <w:rPr>
          <w:rFonts w:ascii="Marianne" w:hAnsi="Marianne"/>
          <w:sz w:val="22"/>
          <w:szCs w:val="22"/>
        </w:rPr>
        <w:t>99</w:t>
      </w:r>
      <w:r w:rsidRPr="00F02901">
        <w:rPr>
          <w:rFonts w:ascii="Marianne" w:hAnsi="Marianne"/>
          <w:sz w:val="22"/>
          <w:szCs w:val="22"/>
        </w:rPr>
        <w:t xml:space="preserve"> </w:t>
      </w:r>
    </w:p>
    <w:p w14:paraId="197A6967" w14:textId="756A7B13" w:rsidR="00F02901" w:rsidRDefault="00F02901" w:rsidP="001B1B2A">
      <w:pPr>
        <w:pStyle w:val="Default"/>
        <w:numPr>
          <w:ilvl w:val="0"/>
          <w:numId w:val="3"/>
        </w:numPr>
        <w:jc w:val="both"/>
        <w:rPr>
          <w:rFonts w:ascii="Marianne" w:hAnsi="Marianne"/>
          <w:sz w:val="22"/>
          <w:szCs w:val="22"/>
        </w:rPr>
      </w:pPr>
      <w:r w:rsidRPr="00F02901">
        <w:rPr>
          <w:rFonts w:ascii="Marianne" w:hAnsi="Marianne"/>
          <w:sz w:val="22"/>
          <w:szCs w:val="22"/>
        </w:rPr>
        <w:t>et au dixième inférieur de 0</w:t>
      </w:r>
      <w:r w:rsidR="000A5554">
        <w:rPr>
          <w:rFonts w:ascii="Marianne" w:hAnsi="Marianne"/>
          <w:sz w:val="22"/>
          <w:szCs w:val="22"/>
        </w:rPr>
        <w:t>,01</w:t>
      </w:r>
      <w:r w:rsidRPr="00F02901">
        <w:rPr>
          <w:rFonts w:ascii="Marianne" w:hAnsi="Marianne"/>
          <w:sz w:val="22"/>
          <w:szCs w:val="22"/>
        </w:rPr>
        <w:t xml:space="preserve"> à 0,4</w:t>
      </w:r>
      <w:r w:rsidR="00C45872">
        <w:rPr>
          <w:rFonts w:ascii="Marianne" w:hAnsi="Marianne"/>
          <w:sz w:val="22"/>
          <w:szCs w:val="22"/>
        </w:rPr>
        <w:t>0</w:t>
      </w:r>
      <w:r w:rsidRPr="00F02901">
        <w:rPr>
          <w:rFonts w:ascii="Marianne" w:hAnsi="Marianne"/>
          <w:sz w:val="22"/>
          <w:szCs w:val="22"/>
        </w:rPr>
        <w:t xml:space="preserve"> </w:t>
      </w:r>
    </w:p>
    <w:p w14:paraId="73328D7A" w14:textId="77777777" w:rsidR="0006112C" w:rsidRPr="00EF5D06" w:rsidRDefault="0006112C" w:rsidP="0006112C">
      <w:pPr>
        <w:pStyle w:val="Default"/>
        <w:ind w:left="1080"/>
        <w:jc w:val="both"/>
        <w:rPr>
          <w:rFonts w:ascii="Marianne" w:hAnsi="Marianne"/>
          <w:sz w:val="22"/>
          <w:szCs w:val="22"/>
        </w:rPr>
      </w:pPr>
    </w:p>
    <w:p w14:paraId="4327F353" w14:textId="5D697A6F" w:rsidR="00F02901" w:rsidRDefault="00F02901" w:rsidP="001B1B2A">
      <w:pPr>
        <w:pStyle w:val="Default"/>
        <w:jc w:val="both"/>
        <w:rPr>
          <w:rFonts w:ascii="Marianne" w:hAnsi="Marianne"/>
          <w:sz w:val="22"/>
          <w:szCs w:val="22"/>
        </w:rPr>
      </w:pPr>
      <w:r w:rsidRPr="0006112C">
        <w:rPr>
          <w:rFonts w:ascii="Marianne" w:hAnsi="Marianne"/>
          <w:sz w:val="22"/>
          <w:szCs w:val="22"/>
          <w:u w:val="single"/>
        </w:rPr>
        <w:t>Exemples</w:t>
      </w:r>
      <w:r w:rsidRPr="00F02901">
        <w:rPr>
          <w:rFonts w:ascii="Marianne" w:hAnsi="Marianne"/>
          <w:sz w:val="22"/>
          <w:szCs w:val="22"/>
        </w:rPr>
        <w:t xml:space="preserve"> : </w:t>
      </w:r>
    </w:p>
    <w:p w14:paraId="01C2AE17" w14:textId="6012B010" w:rsidR="00F02901" w:rsidRPr="00EF5D06" w:rsidRDefault="000A5554" w:rsidP="001B1B2A">
      <w:pPr>
        <w:pStyle w:val="Default"/>
        <w:jc w:val="both"/>
        <w:rPr>
          <w:rFonts w:ascii="Marianne" w:hAnsi="Marianne"/>
          <w:sz w:val="22"/>
          <w:szCs w:val="22"/>
        </w:rPr>
      </w:pPr>
      <w:r>
        <w:rPr>
          <w:rFonts w:ascii="Marianne" w:hAnsi="Marianne"/>
          <w:sz w:val="22"/>
          <w:szCs w:val="22"/>
        </w:rPr>
        <w:t xml:space="preserve">- </w:t>
      </w:r>
      <w:r w:rsidR="00F02901" w:rsidRPr="00F02901">
        <w:rPr>
          <w:rFonts w:ascii="Marianne" w:hAnsi="Marianne"/>
          <w:sz w:val="22"/>
          <w:szCs w:val="22"/>
        </w:rPr>
        <w:t xml:space="preserve">la surface d’une chambre mesurée à </w:t>
      </w:r>
      <w:r w:rsidR="00F02901">
        <w:rPr>
          <w:rFonts w:ascii="Marianne" w:hAnsi="Marianne"/>
          <w:sz w:val="22"/>
          <w:szCs w:val="22"/>
        </w:rPr>
        <w:t>9</w:t>
      </w:r>
      <w:r w:rsidR="00F02901" w:rsidRPr="00F02901">
        <w:rPr>
          <w:rFonts w:ascii="Marianne" w:hAnsi="Marianne"/>
          <w:sz w:val="22"/>
          <w:szCs w:val="22"/>
        </w:rPr>
        <w:t xml:space="preserve">,44 m² est arrondie à </w:t>
      </w:r>
      <w:r w:rsidR="00F02901">
        <w:rPr>
          <w:rFonts w:ascii="Marianne" w:hAnsi="Marianne"/>
          <w:sz w:val="22"/>
          <w:szCs w:val="22"/>
        </w:rPr>
        <w:t>9</w:t>
      </w:r>
      <w:r w:rsidR="00F02901" w:rsidRPr="00F02901">
        <w:rPr>
          <w:rFonts w:ascii="Marianne" w:hAnsi="Marianne"/>
          <w:sz w:val="22"/>
          <w:szCs w:val="22"/>
        </w:rPr>
        <w:t>,5 m²</w:t>
      </w:r>
      <w:r w:rsidR="00215A07">
        <w:rPr>
          <w:rFonts w:ascii="Marianne" w:hAnsi="Marianne"/>
          <w:sz w:val="22"/>
          <w:szCs w:val="22"/>
        </w:rPr>
        <w:t xml:space="preserve"> </w:t>
      </w:r>
      <w:r w:rsidR="00F02901" w:rsidRPr="00F02901">
        <w:rPr>
          <w:rFonts w:ascii="Marianne" w:hAnsi="Marianne"/>
          <w:sz w:val="22"/>
          <w:szCs w:val="22"/>
        </w:rPr>
        <w:t xml:space="preserve">; </w:t>
      </w:r>
    </w:p>
    <w:sectPr w:rsidR="00F02901" w:rsidRPr="00EF5D0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9037" w14:textId="77777777" w:rsidR="002015E1" w:rsidRDefault="002015E1" w:rsidP="00F02901">
      <w:pPr>
        <w:spacing w:after="0" w:line="240" w:lineRule="auto"/>
      </w:pPr>
      <w:r>
        <w:separator/>
      </w:r>
    </w:p>
  </w:endnote>
  <w:endnote w:type="continuationSeparator" w:id="0">
    <w:p w14:paraId="7841D61F" w14:textId="77777777" w:rsidR="002015E1" w:rsidRDefault="002015E1" w:rsidP="00F02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79B5" w14:textId="77777777" w:rsidR="00976E95" w:rsidRPr="00976E95" w:rsidRDefault="00976E95" w:rsidP="00976E95">
    <w:pPr>
      <w:pStyle w:val="Pieddepage"/>
      <w:jc w:val="right"/>
      <w:rPr>
        <w:rFonts w:ascii="Marianne" w:hAnsi="Marianne"/>
        <w:caps/>
      </w:rPr>
    </w:pPr>
    <w:r w:rsidRPr="00976E95">
      <w:rPr>
        <w:rFonts w:ascii="Marianne" w:hAnsi="Marianne"/>
        <w:caps/>
      </w:rPr>
      <w:fldChar w:fldCharType="begin"/>
    </w:r>
    <w:r w:rsidRPr="00976E95">
      <w:rPr>
        <w:rFonts w:ascii="Marianne" w:hAnsi="Marianne"/>
        <w:caps/>
      </w:rPr>
      <w:instrText>PAGE   \* MERGEFORMAT</w:instrText>
    </w:r>
    <w:r w:rsidRPr="00976E95">
      <w:rPr>
        <w:rFonts w:ascii="Marianne" w:hAnsi="Marianne"/>
        <w:caps/>
      </w:rPr>
      <w:fldChar w:fldCharType="separate"/>
    </w:r>
    <w:r w:rsidRPr="00976E95">
      <w:rPr>
        <w:rFonts w:ascii="Marianne" w:hAnsi="Marianne"/>
        <w:caps/>
      </w:rPr>
      <w:t>2</w:t>
    </w:r>
    <w:r w:rsidRPr="00976E95">
      <w:rPr>
        <w:rFonts w:ascii="Marianne" w:hAnsi="Marianne"/>
        <w:caps/>
      </w:rPr>
      <w:fldChar w:fldCharType="end"/>
    </w:r>
  </w:p>
  <w:p w14:paraId="092C9558" w14:textId="77777777" w:rsidR="00976E95" w:rsidRDefault="00976E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813D" w14:textId="77777777" w:rsidR="002015E1" w:rsidRDefault="002015E1" w:rsidP="00F02901">
      <w:pPr>
        <w:spacing w:after="0" w:line="240" w:lineRule="auto"/>
      </w:pPr>
      <w:r>
        <w:separator/>
      </w:r>
    </w:p>
  </w:footnote>
  <w:footnote w:type="continuationSeparator" w:id="0">
    <w:p w14:paraId="28E9758E" w14:textId="77777777" w:rsidR="002015E1" w:rsidRDefault="002015E1" w:rsidP="00F02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63CE" w14:textId="542C1D78" w:rsidR="00F02901" w:rsidRDefault="008B1F6E" w:rsidP="00F02901">
    <w:pPr>
      <w:pStyle w:val="En-tte"/>
      <w:jc w:val="right"/>
    </w:pPr>
    <w:r w:rsidRPr="00936AFF">
      <w:rPr>
        <w:rFonts w:ascii="Marianne" w:hAnsi="Marianne"/>
        <w:noProof/>
        <w:lang w:eastAsia="fr-FR"/>
      </w:rPr>
      <w:drawing>
        <wp:anchor distT="0" distB="0" distL="0" distR="0" simplePos="0" relativeHeight="251659264" behindDoc="0" locked="0" layoutInCell="1" allowOverlap="1" wp14:anchorId="3B736088" wp14:editId="62ED5A9A">
          <wp:simplePos x="0" y="0"/>
          <wp:positionH relativeFrom="margin">
            <wp:posOffset>0</wp:posOffset>
          </wp:positionH>
          <wp:positionV relativeFrom="paragraph">
            <wp:posOffset>168275</wp:posOffset>
          </wp:positionV>
          <wp:extent cx="3488055" cy="1210945"/>
          <wp:effectExtent l="0" t="0" r="0" b="8255"/>
          <wp:wrapTopAndBottom/>
          <wp:docPr id="740151825" name="Image 7401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488055" cy="121094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458C0"/>
    <w:multiLevelType w:val="hybridMultilevel"/>
    <w:tmpl w:val="B942CF6C"/>
    <w:lvl w:ilvl="0" w:tplc="E1948E8A">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8C512E"/>
    <w:multiLevelType w:val="hybridMultilevel"/>
    <w:tmpl w:val="21784244"/>
    <w:lvl w:ilvl="0" w:tplc="6DB41648">
      <w:start w:val="1"/>
      <w:numFmt w:val="bullet"/>
      <w:lvlText w:val="-"/>
      <w:lvlJc w:val="left"/>
      <w:pPr>
        <w:ind w:left="1080" w:hanging="360"/>
      </w:pPr>
      <w:rPr>
        <w:rFonts w:ascii="Marianne" w:eastAsiaTheme="minorHAnsi" w:hAnsi="Marianne"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1B157A6"/>
    <w:multiLevelType w:val="hybridMultilevel"/>
    <w:tmpl w:val="658659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33314070">
    <w:abstractNumId w:val="0"/>
  </w:num>
  <w:num w:numId="2" w16cid:durableId="1833182408">
    <w:abstractNumId w:val="2"/>
  </w:num>
  <w:num w:numId="3" w16cid:durableId="202666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7C"/>
    <w:rsid w:val="0006112C"/>
    <w:rsid w:val="00092DDF"/>
    <w:rsid w:val="000A5554"/>
    <w:rsid w:val="001B1B2A"/>
    <w:rsid w:val="002015E1"/>
    <w:rsid w:val="00215A07"/>
    <w:rsid w:val="003A6974"/>
    <w:rsid w:val="005A6952"/>
    <w:rsid w:val="005D787C"/>
    <w:rsid w:val="006231DE"/>
    <w:rsid w:val="008B1F6E"/>
    <w:rsid w:val="008E0FEF"/>
    <w:rsid w:val="00976E95"/>
    <w:rsid w:val="00C423E1"/>
    <w:rsid w:val="00C45872"/>
    <w:rsid w:val="00DD3DC1"/>
    <w:rsid w:val="00E711D6"/>
    <w:rsid w:val="00EF5D06"/>
    <w:rsid w:val="00F029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1D94D"/>
  <w15:chartTrackingRefBased/>
  <w15:docId w15:val="{C10D31AF-7E98-49F1-8F04-0AF27FB0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0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2901"/>
    <w:pPr>
      <w:tabs>
        <w:tab w:val="center" w:pos="4536"/>
        <w:tab w:val="right" w:pos="9072"/>
      </w:tabs>
      <w:spacing w:after="0" w:line="240" w:lineRule="auto"/>
    </w:pPr>
  </w:style>
  <w:style w:type="character" w:customStyle="1" w:styleId="En-tteCar">
    <w:name w:val="En-tête Car"/>
    <w:basedOn w:val="Policepardfaut"/>
    <w:link w:val="En-tte"/>
    <w:uiPriority w:val="99"/>
    <w:rsid w:val="00F02901"/>
  </w:style>
  <w:style w:type="paragraph" w:styleId="Pieddepage">
    <w:name w:val="footer"/>
    <w:basedOn w:val="Normal"/>
    <w:link w:val="PieddepageCar"/>
    <w:uiPriority w:val="99"/>
    <w:unhideWhenUsed/>
    <w:rsid w:val="00F029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2901"/>
  </w:style>
  <w:style w:type="paragraph" w:customStyle="1" w:styleId="Default">
    <w:name w:val="Default"/>
    <w:rsid w:val="00F02901"/>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F0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339</Words>
  <Characters>1866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RACINE Marie</dc:creator>
  <cp:keywords/>
  <dc:description/>
  <cp:lastModifiedBy>ZEBO, Corine (DEETS-972)</cp:lastModifiedBy>
  <cp:revision>11</cp:revision>
  <dcterms:created xsi:type="dcterms:W3CDTF">2025-05-26T16:04:00Z</dcterms:created>
  <dcterms:modified xsi:type="dcterms:W3CDTF">2026-06-15T19:35:00Z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2026-05-18T17:34:00Z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abb824d9-a73b-423a-a173-e291934cdf2b</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